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黑体" w:hAnsi="黑体" w:eastAsia="黑体"/>
          <w:b/>
          <w:sz w:val="40"/>
          <w:szCs w:val="30"/>
        </w:rPr>
      </w:pPr>
      <w:r>
        <w:rPr>
          <w:rFonts w:hint="eastAsia" w:ascii="黑体" w:hAnsi="黑体" w:eastAsia="黑体"/>
          <w:b/>
          <w:sz w:val="40"/>
          <w:szCs w:val="30"/>
        </w:rPr>
        <w:t>2022年度广西科学技术奖推荐项目公示表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85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项目名称</w:t>
            </w:r>
          </w:p>
        </w:tc>
        <w:tc>
          <w:tcPr>
            <w:tcW w:w="824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深埋山岭隧道TBM安全高效掘进及围岩控制关键技术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提名单位</w:t>
            </w:r>
          </w:p>
        </w:tc>
        <w:tc>
          <w:tcPr>
            <w:tcW w:w="824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广西壮族自治区教育厅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2" w:hRule="atLeast"/>
        </w:trPr>
        <w:tc>
          <w:tcPr>
            <w:tcW w:w="138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项目简介</w:t>
            </w:r>
          </w:p>
        </w:tc>
        <w:tc>
          <w:tcPr>
            <w:tcW w:w="8244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设交通强国是党的十九大作出的重大战略决策，我国将迎来由交通大国向交通强国的历史性跨越，隧道建设也将迎来新的发展机遇，对推动交通强国战略、“西部大开发”战略和“一带一路”倡议等具有重要意义。高山重丘地表环境在我国西部和中原地区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普遍存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在，实现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深埋山区隧道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“安全、高效、绿色、智能”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任重道远。项目组在国家重点基础研究发展计划、国家自然科学基金和广西科技计划项目的支持下，围绕制约深埋山区隧道施工所面临的围岩变形控制、隧道掘进机（TBM）安全高效掘进、围岩变形控制与反分析方法等关键技术问题，经过十余年的系统研究和联合攻关，取得了如下科技创新成果：</w:t>
            </w:r>
          </w:p>
          <w:p>
            <w:pPr>
              <w:numPr>
                <w:ilvl w:val="0"/>
                <w:numId w:val="1"/>
              </w:numPr>
              <w:ind w:firstLine="422" w:firstLineChars="200"/>
              <w:rPr>
                <w:rFonts w:ascii="Times New Roman" w:eastAsia="宋体"/>
                <w:kern w:val="0"/>
                <w:szCs w:val="21"/>
                <w:lang w:bidi="ar"/>
              </w:rPr>
            </w:pPr>
            <w:r>
              <w:rPr>
                <w:rFonts w:hint="eastAsia" w:ascii="Times New Roman" w:eastAsia="宋体"/>
                <w:b/>
                <w:bCs/>
                <w:kern w:val="0"/>
                <w:szCs w:val="21"/>
                <w:lang w:bidi="ar"/>
              </w:rPr>
              <w:t>提出了深埋</w:t>
            </w:r>
            <w:r>
              <w:rPr>
                <w:rFonts w:ascii="Times New Roman" w:eastAsia="宋体"/>
                <w:b/>
                <w:bCs/>
                <w:kern w:val="0"/>
                <w:szCs w:val="21"/>
                <w:lang w:bidi="ar"/>
              </w:rPr>
              <w:t>隧道围岩</w:t>
            </w:r>
            <w:r>
              <w:rPr>
                <w:rFonts w:hint="eastAsia" w:ascii="Times New Roman" w:eastAsia="宋体"/>
                <w:b/>
                <w:bCs/>
                <w:kern w:val="0"/>
                <w:szCs w:val="21"/>
                <w:lang w:bidi="ar"/>
              </w:rPr>
              <w:t>流固耦合蠕变-突变演化规律和作用机制，为科学合理评判山岭</w:t>
            </w:r>
            <w:r>
              <w:rPr>
                <w:rFonts w:ascii="Times New Roman" w:eastAsia="宋体"/>
                <w:b/>
                <w:bCs/>
                <w:kern w:val="0"/>
                <w:szCs w:val="21"/>
                <w:lang w:bidi="ar"/>
              </w:rPr>
              <w:t>隧道</w:t>
            </w:r>
            <w:r>
              <w:rPr>
                <w:rFonts w:hint="eastAsia" w:ascii="Times New Roman" w:eastAsia="宋体"/>
                <w:b/>
                <w:bCs/>
                <w:kern w:val="0"/>
                <w:szCs w:val="21"/>
                <w:lang w:bidi="ar"/>
              </w:rPr>
              <w:t>围岩稳定性提供理论依据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。研发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了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流固耦合多功能岩石力学试验系统和大尺度岩体破坏模拟试验系统，分析了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高地应力、复杂加卸载条件下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岩体破坏的能量演化规律，</w:t>
            </w:r>
            <w:r>
              <w:rPr>
                <w:rFonts w:ascii="Times New Roman" w:eastAsia="宋体"/>
                <w:snapToGrid w:val="0"/>
                <w:szCs w:val="21"/>
              </w:rPr>
              <w:t>建立了适用于不同类型岩体和支护混凝土</w:t>
            </w:r>
            <w:r>
              <w:rPr>
                <w:rFonts w:hint="eastAsia" w:ascii="Times New Roman" w:eastAsia="宋体"/>
                <w:snapToGrid w:val="0"/>
                <w:szCs w:val="21"/>
              </w:rPr>
              <w:t>的加速</w:t>
            </w:r>
            <w:r>
              <w:rPr>
                <w:rFonts w:ascii="Times New Roman" w:eastAsia="宋体"/>
                <w:snapToGrid w:val="0"/>
                <w:szCs w:val="21"/>
              </w:rPr>
              <w:t>蠕变模型，提出了深部围岩流固耦合蠕变启动条件、蠕变-突变转化条件和</w:t>
            </w:r>
            <w:r>
              <w:rPr>
                <w:rFonts w:hint="eastAsia" w:ascii="Times New Roman" w:eastAsia="宋体"/>
                <w:snapToGrid w:val="0"/>
                <w:szCs w:val="21"/>
              </w:rPr>
              <w:t>渗流-应力耦合作用机制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。完善了深部围岩开挖卸荷破坏和时效性的认识，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建立了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隧道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围岩稳定的评判方法和依据，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为</w:t>
            </w:r>
            <w:r>
              <w:rPr>
                <w:rFonts w:ascii="Times New Roman" w:eastAsia="宋体"/>
                <w:snapToGrid w:val="0"/>
                <w:szCs w:val="21"/>
              </w:rPr>
              <w:t>TBM</w:t>
            </w:r>
            <w:r>
              <w:rPr>
                <w:rFonts w:hint="eastAsia" w:ascii="Times New Roman" w:eastAsia="宋体"/>
                <w:snapToGrid w:val="0"/>
                <w:szCs w:val="21"/>
              </w:rPr>
              <w:t>安全</w:t>
            </w:r>
            <w:r>
              <w:rPr>
                <w:rFonts w:ascii="Times New Roman" w:eastAsia="宋体"/>
                <w:snapToGrid w:val="0"/>
                <w:szCs w:val="21"/>
              </w:rPr>
              <w:t>高效掘进和围岩变形控制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提供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理论支撑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。</w:t>
            </w:r>
          </w:p>
          <w:p>
            <w:pPr>
              <w:numPr>
                <w:ilvl w:val="0"/>
                <w:numId w:val="1"/>
              </w:numPr>
              <w:ind w:firstLine="422" w:firstLineChars="200"/>
              <w:rPr>
                <w:rFonts w:ascii="Times New Roman" w:eastAsia="宋体"/>
                <w:kern w:val="0"/>
                <w:szCs w:val="21"/>
                <w:lang w:bidi="ar"/>
              </w:rPr>
            </w:pPr>
            <w:r>
              <w:rPr>
                <w:rFonts w:hint="eastAsia" w:ascii="Times New Roman" w:eastAsia="宋体"/>
                <w:b/>
                <w:bCs/>
                <w:snapToGrid w:val="0"/>
                <w:szCs w:val="21"/>
              </w:rPr>
              <w:t>开发了TBM掘进隧道的岩-机作用关系模型和智能决策软件，形成了</w:t>
            </w:r>
            <w:r>
              <w:rPr>
                <w:rFonts w:ascii="Times New Roman" w:eastAsia="宋体"/>
                <w:b/>
                <w:bCs/>
                <w:kern w:val="0"/>
                <w:szCs w:val="21"/>
                <w:lang w:bidi="ar"/>
              </w:rPr>
              <w:t>深埋山区隧道</w:t>
            </w:r>
            <w:r>
              <w:rPr>
                <w:rFonts w:ascii="Times New Roman" w:eastAsia="宋体"/>
                <w:b/>
                <w:bCs/>
                <w:snapToGrid w:val="0"/>
                <w:szCs w:val="21"/>
              </w:rPr>
              <w:t>TBM</w:t>
            </w:r>
            <w:r>
              <w:rPr>
                <w:rFonts w:hint="eastAsia" w:ascii="Times New Roman" w:eastAsia="宋体"/>
                <w:b/>
                <w:bCs/>
                <w:snapToGrid w:val="0"/>
                <w:szCs w:val="21"/>
              </w:rPr>
              <w:t>安全</w:t>
            </w:r>
            <w:r>
              <w:rPr>
                <w:rFonts w:ascii="Times New Roman" w:eastAsia="宋体"/>
                <w:b/>
                <w:bCs/>
                <w:snapToGrid w:val="0"/>
                <w:szCs w:val="21"/>
              </w:rPr>
              <w:t>高效掘进</w:t>
            </w:r>
            <w:r>
              <w:rPr>
                <w:rFonts w:hint="eastAsia" w:ascii="Times New Roman" w:eastAsia="宋体"/>
                <w:b/>
                <w:bCs/>
                <w:snapToGrid w:val="0"/>
                <w:szCs w:val="21"/>
              </w:rPr>
              <w:t>的管控技术</w:t>
            </w:r>
            <w:r>
              <w:rPr>
                <w:rFonts w:ascii="Times New Roman" w:eastAsia="宋体"/>
                <w:snapToGrid w:val="0"/>
                <w:szCs w:val="21"/>
              </w:rPr>
              <w:t>。</w:t>
            </w:r>
            <w:r>
              <w:rPr>
                <w:rFonts w:hint="eastAsia" w:ascii="Times New Roman" w:eastAsia="宋体"/>
                <w:snapToGrid w:val="0"/>
                <w:szCs w:val="21"/>
              </w:rPr>
              <w:t>采用</w:t>
            </w:r>
            <w:r>
              <w:rPr>
                <w:rFonts w:ascii="Times New Roman" w:eastAsia="宋体"/>
                <w:snapToGrid w:val="0"/>
                <w:szCs w:val="21"/>
              </w:rPr>
              <w:t>耦合FDM-DEM方法</w:t>
            </w:r>
            <w:r>
              <w:rPr>
                <w:rFonts w:hint="eastAsia" w:ascii="Times New Roman" w:eastAsia="宋体"/>
                <w:snapToGrid w:val="0"/>
                <w:szCs w:val="21"/>
              </w:rPr>
              <w:t>，</w:t>
            </w:r>
            <w:r>
              <w:rPr>
                <w:rFonts w:ascii="Times New Roman" w:eastAsia="宋体"/>
                <w:snapToGrid w:val="0"/>
                <w:szCs w:val="21"/>
              </w:rPr>
              <w:t>优化</w:t>
            </w:r>
            <w:r>
              <w:rPr>
                <w:rFonts w:hint="eastAsia" w:ascii="Times New Roman" w:eastAsia="宋体"/>
                <w:snapToGrid w:val="0"/>
                <w:szCs w:val="21"/>
              </w:rPr>
              <w:t>了</w:t>
            </w:r>
            <w:r>
              <w:rPr>
                <w:rFonts w:ascii="Times New Roman" w:eastAsia="宋体"/>
                <w:snapToGrid w:val="0"/>
                <w:szCs w:val="21"/>
              </w:rPr>
              <w:t>TBM滚刀布置和参数设置，成功地应用了统计、集成机器学习方法和深度神经网络来预测TBM指标。建立了先进的微震监测系统，开发了隧道围岩智能评判</w:t>
            </w:r>
            <w:r>
              <w:rPr>
                <w:rFonts w:hint="eastAsia" w:ascii="Times New Roman" w:eastAsia="宋体"/>
                <w:snapToGrid w:val="0"/>
                <w:szCs w:val="21"/>
              </w:rPr>
              <w:t>和</w:t>
            </w:r>
            <w:r>
              <w:rPr>
                <w:rFonts w:ascii="Times New Roman" w:eastAsia="宋体"/>
                <w:snapToGrid w:val="0"/>
                <w:szCs w:val="21"/>
              </w:rPr>
              <w:t>TBM 掘进速度预测</w:t>
            </w:r>
            <w:r>
              <w:rPr>
                <w:rFonts w:hint="eastAsia" w:ascii="Times New Roman" w:eastAsia="宋体"/>
                <w:snapToGrid w:val="0"/>
                <w:szCs w:val="21"/>
              </w:rPr>
              <w:t>系列</w:t>
            </w:r>
            <w:r>
              <w:rPr>
                <w:rFonts w:ascii="Times New Roman" w:eastAsia="宋体"/>
                <w:snapToGrid w:val="0"/>
                <w:szCs w:val="21"/>
              </w:rPr>
              <w:t>软件，</w:t>
            </w:r>
            <w:r>
              <w:rPr>
                <w:rFonts w:hint="eastAsia" w:ascii="Times New Roman" w:eastAsia="宋体"/>
                <w:snapToGrid w:val="0"/>
                <w:szCs w:val="21"/>
              </w:rPr>
              <w:t>制定了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地质灾害地声监测技术指南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宋体"/>
                <w:snapToGrid w:val="0"/>
                <w:szCs w:val="21"/>
              </w:rPr>
              <w:t>实现了TBM</w:t>
            </w:r>
            <w:r>
              <w:rPr>
                <w:rFonts w:hint="eastAsia" w:ascii="Times New Roman" w:eastAsia="宋体"/>
                <w:snapToGrid w:val="0"/>
                <w:szCs w:val="21"/>
              </w:rPr>
              <w:t>掘进</w:t>
            </w:r>
            <w:r>
              <w:rPr>
                <w:rFonts w:ascii="Times New Roman" w:eastAsia="宋体"/>
                <w:snapToGrid w:val="0"/>
                <w:szCs w:val="21"/>
              </w:rPr>
              <w:t>的实时监测、</w:t>
            </w:r>
            <w:r>
              <w:rPr>
                <w:rFonts w:hint="eastAsia" w:ascii="Times New Roman" w:eastAsia="宋体"/>
                <w:snapToGrid w:val="0"/>
                <w:szCs w:val="21"/>
              </w:rPr>
              <w:t>科学预测和</w:t>
            </w:r>
            <w:r>
              <w:rPr>
                <w:rFonts w:ascii="Times New Roman" w:eastAsia="宋体"/>
                <w:snapToGrid w:val="0"/>
                <w:szCs w:val="21"/>
              </w:rPr>
              <w:t>信息化</w:t>
            </w:r>
            <w:r>
              <w:rPr>
                <w:rFonts w:hint="eastAsia" w:ascii="Times New Roman" w:eastAsia="宋体"/>
                <w:snapToGrid w:val="0"/>
                <w:szCs w:val="21"/>
              </w:rPr>
              <w:t>施工。解决了充分发挥TBM效能与科学管控掘进速度这一技术难题</w:t>
            </w:r>
            <w:r>
              <w:rPr>
                <w:rFonts w:ascii="Times New Roman" w:eastAsia="宋体"/>
                <w:snapToGrid w:val="0"/>
                <w:szCs w:val="21"/>
              </w:rPr>
              <w:t>，为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深埋山区隧道</w:t>
            </w:r>
            <w:r>
              <w:rPr>
                <w:rFonts w:ascii="Times New Roman" w:eastAsia="宋体"/>
                <w:snapToGrid w:val="0"/>
                <w:szCs w:val="21"/>
              </w:rPr>
              <w:t>TBM安全高效掘进提供</w:t>
            </w:r>
            <w:r>
              <w:rPr>
                <w:rFonts w:hint="eastAsia" w:ascii="Times New Roman" w:eastAsia="宋体"/>
                <w:snapToGrid w:val="0"/>
                <w:szCs w:val="21"/>
              </w:rPr>
              <w:t>新</w:t>
            </w:r>
            <w:r>
              <w:rPr>
                <w:rFonts w:hint="eastAsia" w:ascii="Times New Roman" w:hAnsi="Times New Roman" w:eastAsia="宋体" w:cs="Times New Roman"/>
                <w:snapToGrid w:val="0"/>
                <w:szCs w:val="21"/>
              </w:rPr>
              <w:t>技术</w:t>
            </w:r>
            <w:r>
              <w:rPr>
                <w:rFonts w:ascii="Times New Roman" w:eastAsia="宋体"/>
                <w:snapToGrid w:val="0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ind w:firstLine="422" w:firstLineChars="200"/>
              <w:rPr>
                <w:rFonts w:ascii="Times New Roman" w:hAnsi="Times New Roman" w:eastAsia="宋体" w:cs="Times New Roman"/>
                <w:snapToGrid w:val="0"/>
                <w:szCs w:val="21"/>
              </w:rPr>
            </w:pPr>
            <w:r>
              <w:rPr>
                <w:rFonts w:hint="eastAsia" w:ascii="Times New Roman" w:eastAsia="宋体"/>
                <w:b/>
                <w:bCs/>
                <w:kern w:val="0"/>
                <w:szCs w:val="21"/>
                <w:lang w:bidi="ar"/>
              </w:rPr>
              <w:t>构建了复杂地质条件下隧道围岩渗流-变形协同控制技术体系，解决了</w:t>
            </w:r>
            <w:r>
              <w:rPr>
                <w:rFonts w:ascii="Times New Roman" w:eastAsia="宋体"/>
                <w:b/>
                <w:bCs/>
                <w:kern w:val="0"/>
                <w:szCs w:val="21"/>
                <w:lang w:bidi="ar"/>
              </w:rPr>
              <w:t>深埋山区</w:t>
            </w:r>
            <w:r>
              <w:rPr>
                <w:rFonts w:ascii="Times New Roman" w:eastAsia="宋体"/>
                <w:b/>
                <w:bCs/>
                <w:snapToGrid w:val="0"/>
                <w:szCs w:val="21"/>
              </w:rPr>
              <w:t>TBM</w:t>
            </w:r>
            <w:r>
              <w:rPr>
                <w:rFonts w:hint="eastAsia" w:ascii="Times New Roman" w:eastAsia="宋体"/>
                <w:b/>
                <w:bCs/>
                <w:snapToGrid w:val="0"/>
                <w:szCs w:val="21"/>
              </w:rPr>
              <w:t>掘进</w:t>
            </w:r>
            <w:r>
              <w:rPr>
                <w:rFonts w:ascii="Times New Roman" w:eastAsia="宋体"/>
                <w:b/>
                <w:bCs/>
                <w:kern w:val="0"/>
                <w:szCs w:val="21"/>
                <w:lang w:bidi="ar"/>
              </w:rPr>
              <w:t>隧道</w:t>
            </w:r>
            <w:r>
              <w:rPr>
                <w:rFonts w:hint="eastAsia" w:ascii="Times New Roman" w:eastAsia="宋体"/>
                <w:b/>
                <w:bCs/>
                <w:kern w:val="0"/>
                <w:szCs w:val="21"/>
                <w:lang w:bidi="ar"/>
              </w:rPr>
              <w:t>的</w:t>
            </w:r>
            <w:r>
              <w:rPr>
                <w:rFonts w:hint="eastAsia" w:ascii="Times New Roman" w:eastAsia="宋体"/>
                <w:b/>
                <w:bCs/>
                <w:snapToGrid w:val="0"/>
                <w:szCs w:val="21"/>
              </w:rPr>
              <w:t>围岩变形控制难题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。发明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了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超前导洞和超前探测的掘进方法，减小开挖造成的围岩扰动和变形破坏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有效减轻由围岩大变形造成的TBM卡机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宋体"/>
                <w:snapToGrid w:val="0"/>
                <w:szCs w:val="21"/>
              </w:rPr>
              <w:t>提高了复杂地质条件下</w:t>
            </w:r>
            <w:r>
              <w:rPr>
                <w:rFonts w:hint="eastAsia" w:ascii="Times New Roman" w:eastAsia="宋体"/>
                <w:snapToGrid w:val="0"/>
                <w:szCs w:val="21"/>
              </w:rPr>
              <w:t>TBM施工</w:t>
            </w:r>
            <w:r>
              <w:rPr>
                <w:rFonts w:ascii="Times New Roman" w:eastAsia="宋体"/>
                <w:snapToGrid w:val="0"/>
                <w:szCs w:val="21"/>
              </w:rPr>
              <w:t>的灵活性及适应性</w:t>
            </w:r>
            <w:r>
              <w:rPr>
                <w:rFonts w:hint="eastAsia" w:ascii="Times New Roman" w:eastAsia="宋体"/>
                <w:snapToGrid w:val="0"/>
                <w:szCs w:val="21"/>
              </w:rPr>
              <w:t>。</w:t>
            </w:r>
            <w:r>
              <w:rPr>
                <w:rFonts w:hint="eastAsia" w:ascii="Times New Roman" w:hAnsi="Times New Roman" w:eastAsia="宋体" w:cs="Times New Roman"/>
                <w:snapToGrid w:val="0"/>
                <w:szCs w:val="21"/>
              </w:rPr>
              <w:t>提出了注浆补强形成主动承载体系的防控方法、预应力锚杆锚固止裂机制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和</w:t>
            </w:r>
            <w:r>
              <w:rPr>
                <w:rFonts w:hint="eastAsia" w:ascii="Times New Roman" w:eastAsia="宋体"/>
                <w:snapToGrid w:val="0"/>
                <w:szCs w:val="21"/>
              </w:rPr>
              <w:t>GP-PSO-FLAC三维位移反分析方法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snapToGrid w:val="0"/>
                <w:szCs w:val="21"/>
              </w:rPr>
              <w:t>形成了变形-渗流协同控制理论及技术体系。实现了充分发挥围岩自承能力和管控变形的协调统一，为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深埋山区隧道</w:t>
            </w:r>
            <w:r>
              <w:rPr>
                <w:rFonts w:hint="eastAsia" w:ascii="Times New Roman" w:hAnsi="Times New Roman" w:eastAsia="宋体" w:cs="Times New Roman"/>
                <w:snapToGrid w:val="0"/>
                <w:szCs w:val="21"/>
              </w:rPr>
              <w:t>围岩变形控制提供新方法。</w:t>
            </w:r>
          </w:p>
          <w:p>
            <w:pPr>
              <w:ind w:firstLine="420" w:firstLineChars="20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项目研究成果纳入行业/地方标准4项，出版专著2部，获授权发明专利32项，实用新型专利28项，软件著作权10项。发表学术论文153篇，其中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SCI/EI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论文110篇，他引8000余次。成果已在广西、云南、四川和西藏等10余省（区）的30余项水利、交通、矿山等国家重大工程中获得成功应用，节约工程造价约5.2亿元，为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深埋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山岭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隧道工程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实现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“安全、高效、绿色、智能”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的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建设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目标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做出重要贡献。有力地保障了交通强国建设、西部大开发交通网和“一带一路”沿线工程的建设任务，推动了国家重大基础设施建设工程的科技进步，社会经济效益显著。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知识产权情况</w:t>
            </w:r>
          </w:p>
        </w:tc>
        <w:tc>
          <w:tcPr>
            <w:tcW w:w="82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1.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发明专利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一种隧道地质勘探方法、系统及微型掘进机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ab/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201610081019.2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清华大学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刘晓丽,王恩志,于洋,赵宜婷,王芳,胡程科,杜秋浩,杨志超</w:t>
            </w:r>
          </w:p>
          <w:p>
            <w:pPr>
              <w:jc w:val="left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发明专利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组合式TBM及实现超前导洞和超前探测的掘进方法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201810554910.2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中国科学院武汉岩土力学研究所,湖北工业大学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周辉,龚春艳,卢景景,张传庆,杨凡杰,胡大伟,高阳</w:t>
            </w:r>
          </w:p>
          <w:p>
            <w:pPr>
              <w:jc w:val="left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发明专利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一种土的常流速渗透堵塞试验方法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201510909692.6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桂林理工大学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王志兵</w:t>
            </w:r>
          </w:p>
          <w:p>
            <w:pPr>
              <w:jc w:val="left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4.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发明专利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一种节理岩体试样超声波测试设备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201610081019.2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清华大学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黄进,刘晓丽,王恩志,蔡晗,郑志嘉</w:t>
            </w:r>
          </w:p>
          <w:p>
            <w:pPr>
              <w:jc w:val="left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发明专利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一种气液协同渗流-应力耦合的试验装置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201610522719.0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辽宁工程技术大学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刘文博，张树光</w:t>
            </w:r>
          </w:p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软件著作权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地下洞室群分期施工反馈分析软件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ab/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2016SR264566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桂林理工大学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张研，高宇，邓雪沁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论文专著目录</w:t>
            </w:r>
          </w:p>
        </w:tc>
        <w:tc>
          <w:tcPr>
            <w:tcW w:w="824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eastAsia="宋体"/>
                <w:snapToGrid w:val="0"/>
                <w:color w:val="000000"/>
                <w:szCs w:val="21"/>
              </w:rPr>
            </w:pP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 xml:space="preserve">孙欢,刘晓丽,张树光; Nawnit K. Experimental investigation of acoustic emission and infrared radiation thermography of dynamic fracturing process of hard-rock pillar in extremely steep and thick coal seams. 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Engineering Fracture Mechanics</w:t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fldChar w:fldCharType="end"/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,2020,226:106845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eastAsia="宋体"/>
                <w:snapToGrid w:val="0"/>
                <w:color w:val="000000"/>
                <w:szCs w:val="21"/>
              </w:rPr>
            </w:pP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徐琛,刘晓丽,王恩志,王思敬.</w:t>
            </w:r>
            <w:r>
              <w:fldChar w:fldCharType="begin"/>
            </w:r>
            <w:r>
              <w:instrText xml:space="preserve"> HYPERLINK "https://www.webofscience.com/wos/alldb/full-record/WOS:000612427700004" </w:instrText>
            </w:r>
            <w:r>
              <w:fldChar w:fldCharType="separate"/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Prediction of tunnel boring machine operating parameters using various machine learning algorithms</w:t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fldChar w:fldCharType="end"/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.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Tunnelling and Underground Space Technology</w:t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fldChar w:fldCharType="end"/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,2021，109：103699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eastAsia="宋体"/>
                <w:snapToGrid w:val="0"/>
                <w:color w:val="000000"/>
                <w:szCs w:val="21"/>
              </w:rPr>
            </w:pP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张研,苏国韶,刘宝臣,李天斌.</w:t>
            </w:r>
            <w:r>
              <w:fldChar w:fldCharType="begin"/>
            </w:r>
            <w:r>
              <w:instrText xml:space="preserve"> HYPERLINK "https://www.webofscience.com/wos/alldb/full-record/WOS:000501654300011" </w:instrText>
            </w:r>
            <w:r>
              <w:fldChar w:fldCharType="separate"/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A novel displacement back analysis method considering the displacement loss for underground rock mass engineering</w:t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fldChar w:fldCharType="end"/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.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Tunnelling and Underground Space Technology</w:t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fldChar w:fldCharType="end"/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,2020，95：103141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刘文博,周辉,张树光,将帅.Constitutive model of concrete creep damage considering the deterioration of creep parameters.</w:t>
            </w:r>
            <w:r>
              <w:rPr>
                <w:rFonts w:ascii="Times New Roman" w:eastAsia="宋体"/>
                <w:snapToGrid w:val="0"/>
                <w:color w:val="000000"/>
                <w:szCs w:val="21"/>
              </w:rPr>
              <w:t>Construction and Building Materials</w:t>
            </w:r>
            <w:r>
              <w:rPr>
                <w:rFonts w:hint="eastAsia" w:ascii="Times New Roman" w:eastAsia="宋体"/>
                <w:snapToGrid w:val="0"/>
                <w:color w:val="000000"/>
                <w:szCs w:val="21"/>
              </w:rPr>
              <w:t>,2021,308:125047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t>刘文博,张树光,陈雷,孙博一,路平平.基于统计损伤原理的岩石加速蠕变模型研究[J].岩土工程学报,2020,42(09):1696-1704.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项目标准情况</w:t>
            </w:r>
          </w:p>
        </w:tc>
        <w:tc>
          <w:tcPr>
            <w:tcW w:w="8244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周辉,朱勇.地质灾害地声监测技术指南（试行）T/CAGHP029-2018 中国地质灾害防治工程行业协会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项目完成单位取得的直接经济效益及其计算依据</w:t>
            </w:r>
          </w:p>
        </w:tc>
        <w:tc>
          <w:tcPr>
            <w:tcW w:w="6259" w:type="dxa"/>
            <w:vAlign w:val="center"/>
          </w:tcPr>
          <w:p>
            <w:pPr>
              <w:jc w:val="left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该成果应用于钦州市北部湾大道至中马钦州产业园道路工程（园区外段）续建工程I标段的凤凰岭隧道工程，</w:t>
            </w:r>
            <w:r>
              <w:rPr>
                <w:rFonts w:hint="eastAsia" w:ascii="Times New Roman" w:hAnsi="Times New Roman" w:cs="Times New Roman"/>
              </w:rPr>
              <w:t>工程投资15628.5万元，新增利税548.22万元，节支减耗644.23万元。计算依据：</w:t>
            </w:r>
            <w:r>
              <w:t>新增销售额按</w:t>
            </w:r>
            <w:r>
              <w:rPr>
                <w:rFonts w:hint="eastAsia"/>
              </w:rPr>
              <w:t>工程项目中标价计算，</w:t>
            </w:r>
            <w:r>
              <w:t>新增利润指项目所获得的净利润</w:t>
            </w:r>
            <w:r>
              <w:rPr>
                <w:rFonts w:hint="eastAsia"/>
              </w:rPr>
              <w:t>=</w:t>
            </w:r>
            <w:r>
              <w:t>项目收入-成本-费用-所得税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其他单位应用项目技术产生的经济效益</w:t>
            </w:r>
          </w:p>
        </w:tc>
        <w:tc>
          <w:tcPr>
            <w:tcW w:w="62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napToGrid w:val="0"/>
                <w:color w:val="FF0000"/>
                <w:szCs w:val="21"/>
              </w:rPr>
            </w:pPr>
            <w:r>
              <w:rPr>
                <w:rFonts w:hint="eastAsia"/>
              </w:rPr>
              <w:t>该技术在华能集团投建的西藏林芝多雄拉隧道工程（投资5亿元）、中铁五局集团承建的南水北调安阳市西部调水工程（隧道部分投资7.65亿元）、中国铁键重工集团股份有限公司针对北江引水、红果煤矿等工程设计的TBM系统（总投资3.8亿元）、国际工程公司Wizchino Engineering Ltd的包括尼日利亚等多个国际隧道工程（总投资逾50亿元）中推广应用，工程总投资超过66亿元，新增利税3.56亿元，节约工程造价约5.2亿元。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其他应用单位及经济效益列表</w:t>
            </w:r>
          </w:p>
        </w:tc>
        <w:tc>
          <w:tcPr>
            <w:tcW w:w="6259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华能林芝水电工程筹建处，节省费用1.36亿元；中铁十八局隧道工程有限公司，新增利润5250万元，新增税收945万元；</w:t>
            </w:r>
            <w:r>
              <w:rPr>
                <w:rFonts w:hint="eastAsia"/>
              </w:rPr>
              <w:t>中国铁键重工集团股份有限公司，</w:t>
            </w:r>
            <w:r>
              <w:rPr>
                <w:rFonts w:hint="eastAsia" w:hAnsi="宋体" w:eastAsia="宋体" w:cs="宋体"/>
                <w:snapToGrid w:val="0"/>
                <w:color w:val="000000"/>
                <w:szCs w:val="21"/>
              </w:rPr>
              <w:t>新增利润3156万元，新增税收1250.4万元；</w:t>
            </w:r>
            <w:r>
              <w:rPr>
                <w:rFonts w:ascii="Times New Roman" w:hAnsi="Times New Roman" w:cs="Times New Roman"/>
              </w:rPr>
              <w:t>Wizchino Engineering Ltd</w:t>
            </w:r>
            <w:r>
              <w:rPr>
                <w:rFonts w:hint="eastAsia" w:ascii="Times New Roman" w:hAnsi="Times New Roman" w:cs="Times New Roman"/>
              </w:rPr>
              <w:t>，节省费用约18.8亿元（2.8亿美元）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完成单位</w:t>
            </w:r>
          </w:p>
        </w:tc>
        <w:tc>
          <w:tcPr>
            <w:tcW w:w="8244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/>
              </w:rPr>
              <w:t>桂林理工大学、清华大学、中国科学院武汉岩土力学研究所、广西建工集团第四建筑工程有限责任公司、辽宁工程技术大学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完成人排名及对项目的贡献</w:t>
            </w:r>
          </w:p>
        </w:tc>
        <w:tc>
          <w:tcPr>
            <w:tcW w:w="8244" w:type="dxa"/>
            <w:gridSpan w:val="2"/>
            <w:vAlign w:val="center"/>
          </w:tcPr>
          <w:p>
            <w:pPr>
              <w:jc w:val="left"/>
              <w:rPr>
                <w:rFonts w:eastAsia="宋体"/>
              </w:rPr>
            </w:pPr>
            <w:r>
              <w:rPr>
                <w:rFonts w:hint="eastAsia"/>
              </w:rPr>
              <w:t>1.刘晓丽：主要负责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大尺度岩体破坏模拟试验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和复杂加卸载条件下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岩体破坏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分析、</w:t>
            </w:r>
            <w:r>
              <w:rPr>
                <w:rFonts w:ascii="Times New Roman" w:eastAsia="宋体"/>
                <w:snapToGrid w:val="0"/>
                <w:szCs w:val="21"/>
              </w:rPr>
              <w:t>TBM滚刀布置和参数设置优化</w:t>
            </w:r>
            <w:r>
              <w:rPr>
                <w:rFonts w:hint="eastAsia" w:ascii="Times New Roman" w:eastAsia="宋体"/>
                <w:snapToGrid w:val="0"/>
                <w:szCs w:val="21"/>
              </w:rPr>
              <w:t>、围岩</w:t>
            </w:r>
            <w:r>
              <w:rPr>
                <w:rFonts w:hint="eastAsia" w:ascii="Times New Roman" w:hAnsi="Times New Roman" w:eastAsia="宋体" w:cs="Times New Roman"/>
                <w:snapToGrid w:val="0"/>
                <w:szCs w:val="21"/>
              </w:rPr>
              <w:t>主动承载体系的防控方法等。</w:t>
            </w:r>
          </w:p>
          <w:p>
            <w:pPr>
              <w:jc w:val="left"/>
              <w:rPr>
                <w:rFonts w:eastAsia="宋体"/>
              </w:rPr>
            </w:pPr>
            <w:r>
              <w:rPr>
                <w:rFonts w:hint="eastAsia"/>
              </w:rPr>
              <w:t>2.张树光：主要负责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流固耦合多功能岩石力学试验系统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研制、深埋隧道围岩流固耦合蠕变-突变演化规律和作用机制、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隧道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围岩稳定的评判方法和依据等。</w:t>
            </w:r>
          </w:p>
          <w:p>
            <w:pPr>
              <w:jc w:val="left"/>
              <w:rPr>
                <w:rFonts w:eastAsia="宋体"/>
              </w:rPr>
            </w:pPr>
            <w:r>
              <w:rPr>
                <w:rFonts w:hint="eastAsia"/>
              </w:rPr>
              <w:t>3.周辉：主要负责隧道的TBM</w:t>
            </w:r>
            <w:r>
              <w:rPr>
                <w:rFonts w:ascii="Times New Roman" w:eastAsia="宋体"/>
                <w:kern w:val="0"/>
                <w:szCs w:val="21"/>
                <w:lang w:bidi="ar"/>
              </w:rPr>
              <w:t>掘进方法</w:t>
            </w:r>
            <w:r>
              <w:rPr>
                <w:rFonts w:hint="eastAsia" w:ascii="Times New Roman" w:eastAsia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snapToGrid w:val="0"/>
                <w:szCs w:val="21"/>
              </w:rPr>
              <w:t>预应力锚杆锚固止裂机制、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地质灾害地声监测技术标准等。</w:t>
            </w:r>
          </w:p>
          <w:p>
            <w:pPr>
              <w:jc w:val="left"/>
            </w:pPr>
            <w:r>
              <w:rPr>
                <w:rFonts w:hint="eastAsia"/>
              </w:rPr>
              <w:t>4.张研：主要负责围岩变形预测方法、计算机软件开发、科技查新等工作。</w:t>
            </w:r>
          </w:p>
          <w:p>
            <w:pPr>
              <w:jc w:val="left"/>
              <w:rPr>
                <w:rFonts w:eastAsia="宋体"/>
              </w:rPr>
            </w:pPr>
            <w:r>
              <w:rPr>
                <w:rFonts w:hint="eastAsia"/>
              </w:rPr>
              <w:t>5.刘文博：在博士生导师张树光教授和博士后合作导师周辉研究员的指导下，完成了岩体</w:t>
            </w:r>
            <w:r>
              <w:rPr>
                <w:rFonts w:hint="eastAsia" w:ascii="Times New Roman" w:eastAsia="宋体"/>
                <w:snapToGrid w:val="0"/>
                <w:szCs w:val="21"/>
              </w:rPr>
              <w:t>加速</w:t>
            </w:r>
            <w:r>
              <w:rPr>
                <w:rFonts w:ascii="Times New Roman" w:eastAsia="宋体"/>
                <w:snapToGrid w:val="0"/>
                <w:szCs w:val="21"/>
              </w:rPr>
              <w:t>蠕变模型</w:t>
            </w:r>
            <w:r>
              <w:rPr>
                <w:rFonts w:hint="eastAsia" w:ascii="Times New Roman" w:eastAsia="宋体"/>
                <w:snapToGrid w:val="0"/>
                <w:szCs w:val="21"/>
              </w:rPr>
              <w:t>构建、长期稳定性分析等方面的研究工作。</w:t>
            </w:r>
          </w:p>
          <w:p>
            <w:pPr>
              <w:jc w:val="left"/>
            </w:pPr>
            <w:r>
              <w:rPr>
                <w:rFonts w:hint="eastAsia"/>
              </w:rPr>
              <w:t>6.刘桂萍：主要负责工程应用的条件保障、技术推广应用方面的工作。</w:t>
            </w:r>
          </w:p>
          <w:p>
            <w:pPr>
              <w:jc w:val="left"/>
            </w:pPr>
            <w:r>
              <w:rPr>
                <w:rFonts w:hint="eastAsia"/>
              </w:rPr>
              <w:t>7.王志兵：主要负责现场测试和工程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地质灾害预测预报</w:t>
            </w:r>
            <w:r>
              <w:rPr>
                <w:rFonts w:hint="eastAsia"/>
              </w:rPr>
              <w:t>方面的工作。</w:t>
            </w:r>
          </w:p>
          <w:p>
            <w:pPr>
              <w:jc w:val="left"/>
            </w:pPr>
            <w:r>
              <w:rPr>
                <w:rFonts w:hint="eastAsia"/>
              </w:rPr>
              <w:t>8.宋丹青：</w:t>
            </w:r>
            <w:r>
              <w:rPr>
                <w:rFonts w:hint="eastAsia"/>
                <w:lang w:val="en-US" w:eastAsia="zh-CN"/>
              </w:rPr>
              <w:t>承担</w:t>
            </w:r>
            <w:r>
              <w:rPr>
                <w:rFonts w:hint="eastAsia"/>
              </w:rPr>
              <w:t>相关的室内模拟试验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技术资料整理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工作。</w:t>
            </w:r>
          </w:p>
          <w:p>
            <w:pPr>
              <w:jc w:val="left"/>
            </w:pPr>
            <w:r>
              <w:rPr>
                <w:rFonts w:hint="eastAsia"/>
              </w:rPr>
              <w:t>9.黄进：完成知识产权申请和学术论文的发表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承担</w:t>
            </w:r>
            <w:r>
              <w:rPr>
                <w:rFonts w:hint="eastAsia"/>
              </w:rPr>
              <w:t>成果汇总等工作。</w:t>
            </w:r>
          </w:p>
          <w:p>
            <w:pPr>
              <w:jc w:val="left"/>
              <w:rPr>
                <w:rFonts w:ascii="黑体" w:hAnsi="黑体"/>
                <w:b/>
                <w:sz w:val="30"/>
                <w:szCs w:val="30"/>
              </w:rPr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  <w:lang w:val="en-US" w:eastAsia="zh-CN"/>
              </w:rPr>
              <w:t>金佳旭：参与了项目的技术推广与应用工作。</w:t>
            </w:r>
            <w:bookmarkStart w:id="0" w:name="_GoBack"/>
            <w:bookmarkEnd w:id="0"/>
          </w:p>
        </w:tc>
      </w:tr>
    </w:tbl>
    <w:p>
      <w:pPr>
        <w:jc w:val="center"/>
        <w:rPr>
          <w:rFonts w:ascii="黑体" w:hAnsi="黑体" w:eastAsia="黑体"/>
          <w:b/>
          <w:sz w:val="30"/>
          <w:szCs w:val="30"/>
        </w:rPr>
      </w:pPr>
    </w:p>
    <w:sectPr>
      <w:footerReference r:id="rId3" w:type="default"/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858101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0C6CC"/>
    <w:multiLevelType w:val="singleLevel"/>
    <w:tmpl w:val="0290C6C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D63DD00"/>
    <w:multiLevelType w:val="singleLevel"/>
    <w:tmpl w:val="3D63D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YzQ5MDZkZjhlMWFlNTI4YzI1OGJlMzRjZDhmMGUifQ=="/>
  </w:docVars>
  <w:rsids>
    <w:rsidRoot w:val="000725C7"/>
    <w:rsid w:val="000117A3"/>
    <w:rsid w:val="000725C7"/>
    <w:rsid w:val="001344D9"/>
    <w:rsid w:val="003F5EF8"/>
    <w:rsid w:val="00587D19"/>
    <w:rsid w:val="005F1041"/>
    <w:rsid w:val="006C5F49"/>
    <w:rsid w:val="007B07BC"/>
    <w:rsid w:val="007F4020"/>
    <w:rsid w:val="0086256C"/>
    <w:rsid w:val="00912B44"/>
    <w:rsid w:val="00A9412E"/>
    <w:rsid w:val="00C82F6D"/>
    <w:rsid w:val="00D9304D"/>
    <w:rsid w:val="00DB636F"/>
    <w:rsid w:val="00F22B12"/>
    <w:rsid w:val="00F325A3"/>
    <w:rsid w:val="00FE5077"/>
    <w:rsid w:val="0C611F68"/>
    <w:rsid w:val="1567459D"/>
    <w:rsid w:val="1DE56AA0"/>
    <w:rsid w:val="288E0F4E"/>
    <w:rsid w:val="2BA30798"/>
    <w:rsid w:val="30D91360"/>
    <w:rsid w:val="4D006195"/>
    <w:rsid w:val="64D27C17"/>
    <w:rsid w:val="66B312A0"/>
    <w:rsid w:val="78EA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2796</Words>
  <Characters>3646</Characters>
  <Lines>28</Lines>
  <Paragraphs>8</Paragraphs>
  <TotalTime>1</TotalTime>
  <ScaleCrop>false</ScaleCrop>
  <LinksUpToDate>false</LinksUpToDate>
  <CharactersWithSpaces>3749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2022-07-07T09:17:00Z</dcterms:created>
  <dc:creator>秦世峰</dc:creator>
  <cp:lastModifiedBy>曙光</cp:lastModifiedBy>
  <dcterms:modified xsi:type="dcterms:W3CDTF">2022-07-08T01:17:59Z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4F9BB07B8C26441ABF60380F474A0EBA</vt:lpwstr>
  </property>
</Properties>
</file>